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9656" w:type="dxa"/>
        <w:tblInd w:w="35" w:type="dxa"/>
        <w:tblLook w:val="04A0"/>
      </w:tblPr>
      <w:tblGrid>
        <w:gridCol w:w="2554"/>
        <w:gridCol w:w="7102"/>
      </w:tblGrid>
      <w:tr w:rsidR="005D1D04" w:rsidRPr="005D1D04" w:rsidTr="00C71DD2">
        <w:trPr>
          <w:cnfStyle w:val="100000000000"/>
          <w:trHeight w:val="655"/>
        </w:trPr>
        <w:tc>
          <w:tcPr>
            <w:cnfStyle w:val="001000000100"/>
            <w:tcW w:w="2551" w:type="dxa"/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7105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C71DD2">
        <w:trPr>
          <w:cnfStyle w:val="000000100000"/>
          <w:trHeight w:val="655"/>
        </w:trPr>
        <w:tc>
          <w:tcPr>
            <w:cnfStyle w:val="001000000000"/>
            <w:tcW w:w="2551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7105" w:type="dxa"/>
          </w:tcPr>
          <w:p w:rsidR="005D1D04" w:rsidRPr="005D1D04" w:rsidRDefault="00680BB6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 w:rsidRPr="00680BB6">
              <w:rPr>
                <w:rFonts w:cs="B Mitra" w:hint="cs"/>
                <w:sz w:val="26"/>
                <w:szCs w:val="26"/>
                <w:rtl/>
              </w:rPr>
              <w:t>مدیریت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تحصیلات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تکمیلی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دانشگاه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علوم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پزشکی</w:t>
            </w:r>
            <w:r w:rsidRPr="00680BB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680BB6">
              <w:rPr>
                <w:rFonts w:cs="B Mitra" w:hint="cs"/>
                <w:sz w:val="26"/>
                <w:szCs w:val="26"/>
                <w:rtl/>
              </w:rPr>
              <w:t>مشهد</w:t>
            </w:r>
          </w:p>
        </w:tc>
      </w:tr>
      <w:tr w:rsidR="005D1D04" w:rsidRPr="005D1D04" w:rsidTr="00C71DD2">
        <w:trPr>
          <w:trHeight w:val="1287"/>
        </w:trPr>
        <w:tc>
          <w:tcPr>
            <w:cnfStyle w:val="001000000000"/>
            <w:tcW w:w="2551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</w:p>
        </w:tc>
        <w:tc>
          <w:tcPr>
            <w:tcW w:w="7105" w:type="dxa"/>
          </w:tcPr>
          <w:p w:rsidR="00680BB6" w:rsidRDefault="00680BB6" w:rsidP="00680BB6">
            <w:pPr>
              <w:tabs>
                <w:tab w:val="right" w:pos="5784"/>
              </w:tabs>
              <w:bidi/>
              <w:cnfStyle w:val="0000000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علی عظیمی</w:t>
            </w:r>
          </w:p>
          <w:p w:rsidR="00680BB6" w:rsidRDefault="00680BB6" w:rsidP="00680BB6">
            <w:pPr>
              <w:tabs>
                <w:tab w:val="right" w:pos="5784"/>
              </w:tabs>
              <w:bidi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09153145987</w:t>
            </w:r>
          </w:p>
          <w:p w:rsidR="005D1D04" w:rsidRPr="005D1D04" w:rsidRDefault="00FF2A50" w:rsidP="00680BB6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hyperlink r:id="rId7" w:history="1">
              <w:r w:rsidR="00680BB6" w:rsidRPr="00D70871">
                <w:rPr>
                  <w:rStyle w:val="Hyperlink"/>
                  <w:rFonts w:cs="B Mitra"/>
                  <w:sz w:val="26"/>
                  <w:szCs w:val="26"/>
                </w:rPr>
                <w:t>azimia1@mums.ac.ir</w:t>
              </w:r>
            </w:hyperlink>
          </w:p>
        </w:tc>
      </w:tr>
      <w:tr w:rsidR="00680BB6" w:rsidRPr="005D1D04" w:rsidTr="00C71DD2">
        <w:trPr>
          <w:cnfStyle w:val="000000100000"/>
          <w:trHeight w:val="655"/>
        </w:trPr>
        <w:tc>
          <w:tcPr>
            <w:cnfStyle w:val="001000000000"/>
            <w:tcW w:w="2551" w:type="dxa"/>
            <w:vAlign w:val="center"/>
          </w:tcPr>
          <w:p w:rsidR="00680BB6" w:rsidRPr="005D1D04" w:rsidRDefault="00680BB6" w:rsidP="00680BB6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</w:p>
        </w:tc>
        <w:tc>
          <w:tcPr>
            <w:tcW w:w="7105" w:type="dxa"/>
          </w:tcPr>
          <w:p w:rsidR="00360F80" w:rsidRPr="00360F80" w:rsidRDefault="00360F80" w:rsidP="00BA4766">
            <w:p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</w:rPr>
            </w:pPr>
            <w:r w:rsidRPr="00360F80">
              <w:rPr>
                <w:rFonts w:cs="B Mitra" w:hint="cs"/>
                <w:sz w:val="26"/>
                <w:szCs w:val="26"/>
                <w:rtl/>
              </w:rPr>
              <w:t>بررسی تطبیقی کیفیت و کمیت آزمون های مهم برگزار شده در حوزه تحصیلات تکمیلی دانشگاه شامل آزمون جامع دانشجویان دکتری تخصصی (</w:t>
            </w:r>
            <w:r w:rsidRPr="00360F80">
              <w:rPr>
                <w:rFonts w:ascii="Times New Roman" w:hAnsi="Times New Roman" w:cs="Times New Roman"/>
                <w:sz w:val="26"/>
                <w:szCs w:val="26"/>
              </w:rPr>
              <w:t>Ph.D</w:t>
            </w:r>
            <w:r w:rsidRPr="00360F80">
              <w:rPr>
                <w:rFonts w:cs="B Mitra" w:hint="cs"/>
                <w:sz w:val="26"/>
                <w:szCs w:val="26"/>
                <w:rtl/>
              </w:rPr>
              <w:t>) و آزمون های ارتقا دستیاری تخصصی با دانشگاه های معتبر خارجی و ارائه روش هایی برای بهبود</w:t>
            </w:r>
          </w:p>
          <w:p w:rsidR="00680BB6" w:rsidRPr="005D1D04" w:rsidRDefault="00680BB6" w:rsidP="00360F80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680BB6" w:rsidRPr="005D1D04" w:rsidTr="00C71DD2">
        <w:trPr>
          <w:trHeight w:val="655"/>
        </w:trPr>
        <w:tc>
          <w:tcPr>
            <w:cnfStyle w:val="001000000000"/>
            <w:tcW w:w="2555" w:type="dxa"/>
            <w:vAlign w:val="center"/>
          </w:tcPr>
          <w:p w:rsidR="00680BB6" w:rsidRPr="005D1D04" w:rsidRDefault="00680BB6" w:rsidP="00680BB6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7101" w:type="dxa"/>
          </w:tcPr>
          <w:p w:rsidR="00680BB6" w:rsidRDefault="00CD723C" w:rsidP="00142DAA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ارزیابی دانشجویان </w:t>
            </w:r>
            <w:r w:rsidR="00C4429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همواره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یکی از ارکان مهم </w:t>
            </w:r>
            <w:r w:rsidR="003B2F0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حوزه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آموزشی علی الخصوص </w:t>
            </w:r>
            <w:r w:rsidR="003B2F0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</w:t>
            </w:r>
            <w:r w:rsidR="00C4429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مقاطع تحصیلات تکمیلی بوده است. لذا لازم است فرآیند ارزیابی </w:t>
            </w:r>
            <w:r w:rsidR="0022627C">
              <w:rPr>
                <w:rFonts w:cs="B Mitra" w:hint="cs"/>
                <w:sz w:val="26"/>
                <w:szCs w:val="26"/>
                <w:rtl/>
                <w:lang w:bidi="fa-IR"/>
              </w:rPr>
              <w:t>به نحوی</w:t>
            </w:r>
            <w:r w:rsidR="00C4429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باشد که </w:t>
            </w:r>
            <w:r w:rsidR="00C77CE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علاوه بر به تصویر کشیدن پیشرفت تحصیلی دانشجویان، معیاری برای نمایش کیفیت آموزش </w:t>
            </w:r>
            <w:r w:rsidR="005818E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از منظر شناسایی نقاط قوت و نقاط ضعف آموزش </w:t>
            </w:r>
            <w:r w:rsidR="00C77CEC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نیز باشد. </w:t>
            </w:r>
            <w:r w:rsidR="005818E5">
              <w:rPr>
                <w:rFonts w:cs="B Mitra" w:hint="cs"/>
                <w:sz w:val="26"/>
                <w:szCs w:val="26"/>
                <w:rtl/>
                <w:lang w:bidi="fa-IR"/>
              </w:rPr>
              <w:t>بدین صورت که</w:t>
            </w:r>
            <w:r w:rsidR="00784B5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0852A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صورت </w:t>
            </w:r>
            <w:r w:rsidR="00784B5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رضایت بخش نبودن نتایج </w:t>
            </w:r>
            <w:r w:rsidR="000852A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میتوان برای شناسایی علل از نظیر کاستی ها از سمت دانشجو و یا سو برنامه ریزی در ارائه دروس و یا </w:t>
            </w:r>
            <w:r w:rsidR="00142DA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بی </w:t>
            </w:r>
            <w:r w:rsidR="000852A9">
              <w:rPr>
                <w:rFonts w:cs="B Mitra" w:hint="cs"/>
                <w:sz w:val="26"/>
                <w:szCs w:val="26"/>
                <w:rtl/>
                <w:lang w:bidi="fa-IR"/>
              </w:rPr>
              <w:t>عدالت</w:t>
            </w:r>
            <w:r w:rsidR="00142DAA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="000852A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در ارزیابی</w:t>
            </w:r>
            <w:r w:rsidR="00142DAA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ها و رفاع مشکلات</w:t>
            </w:r>
            <w:r w:rsidR="000852A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اقدام </w:t>
            </w:r>
            <w:r w:rsidR="00142DAA">
              <w:rPr>
                <w:rFonts w:cs="B Mitra" w:hint="cs"/>
                <w:sz w:val="26"/>
                <w:szCs w:val="26"/>
                <w:rtl/>
                <w:lang w:bidi="fa-IR"/>
              </w:rPr>
              <w:t>نمود.</w:t>
            </w:r>
            <w:r w:rsidR="000852A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E2399E" w:rsidRDefault="00C71DD2" w:rsidP="00342AB5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از طرفی </w:t>
            </w:r>
            <w:r w:rsidR="007A1974">
              <w:rPr>
                <w:rFonts w:cs="B Mitra" w:hint="cs"/>
                <w:sz w:val="26"/>
                <w:szCs w:val="26"/>
                <w:rtl/>
                <w:lang w:bidi="fa-IR"/>
              </w:rPr>
              <w:t>آزمون جامع دانشجویان دکتری تخصصی (</w:t>
            </w:r>
            <w:r w:rsidR="007A1974">
              <w:rPr>
                <w:rFonts w:cs="B Mitra"/>
                <w:sz w:val="26"/>
                <w:szCs w:val="26"/>
                <w:lang w:bidi="fa-IR"/>
              </w:rPr>
              <w:t>Ph.D</w:t>
            </w:r>
            <w:r w:rsidR="007A1974">
              <w:rPr>
                <w:rFonts w:cs="B Mitra" w:hint="cs"/>
                <w:sz w:val="26"/>
                <w:szCs w:val="26"/>
                <w:rtl/>
                <w:lang w:bidi="fa-IR"/>
              </w:rPr>
              <w:t>) و آزمون های ارتقا دستیاران بالینی پزشکی و دندانپزشکی به سبب اهمیت آموزش فراگیران این مقاطع و جامعیت</w:t>
            </w:r>
            <w:r w:rsidR="00342AB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ارزیابی </w:t>
            </w:r>
            <w:r w:rsidR="007A197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پایان دوره آموزشی و یا پایان سال تحصیلی از اهمیت به سزایی برخوردار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هستند و به نوعی نتایج این آزمون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7A197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ها یکی از مهم ترین معیارها در نمایش سطح توانایی علمی و پیشرفت تحصیلی دانشجو و البته تفکیک دانشجویان ضعیف و قوی از یکدیگر </w:t>
            </w:r>
            <w:r w:rsidR="00342AB5">
              <w:rPr>
                <w:rFonts w:cs="B Mitra" w:hint="cs"/>
                <w:sz w:val="26"/>
                <w:szCs w:val="26"/>
                <w:rtl/>
                <w:lang w:bidi="fa-IR"/>
              </w:rPr>
              <w:t>میباشند</w:t>
            </w:r>
            <w:r w:rsidR="007A197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  </w:t>
            </w:r>
            <w:r w:rsidR="00093A1E">
              <w:rPr>
                <w:rFonts w:cs="B Mitra" w:hint="cs"/>
                <w:sz w:val="26"/>
                <w:szCs w:val="26"/>
                <w:rtl/>
                <w:lang w:bidi="fa-IR"/>
              </w:rPr>
              <w:t>با این حال و با وجود اهمیت این آزمون ها در بررسی سطح دانش و توانایی علمی، ط</w:t>
            </w:r>
            <w:r w:rsidR="00E2399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راحی سوالات نامناسب و یا ایرادات </w:t>
            </w:r>
            <w:r w:rsidR="00093A1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ساختاری در برگزاری آزمون ها موجب خواهد شد تا قدرت و عملکرد این آزمون ها در سطح بندی دانشجویان کاهش یافته که در نهایت منجر به </w:t>
            </w:r>
            <w:r w:rsidR="002746AF">
              <w:rPr>
                <w:rFonts w:cs="B Mitra" w:hint="cs"/>
                <w:sz w:val="26"/>
                <w:szCs w:val="26"/>
                <w:rtl/>
                <w:lang w:bidi="fa-IR"/>
              </w:rPr>
              <w:t>دور از شدن از اهداف اصلی ارتقا کیفیت آموزش و گسترش بی عدالتی در آموزش خواهد شد.</w:t>
            </w:r>
          </w:p>
          <w:p w:rsidR="007A1974" w:rsidRDefault="00E2399E" w:rsidP="00B325EF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لذا لازم است ضمن بررسی مستمر نتایج آزمون های پیشگفت، فرآیندی برای تحلیل و ارزیابی کیفیت و کمیت </w:t>
            </w:r>
            <w:r w:rsidR="003B616A">
              <w:rPr>
                <w:rFonts w:cs="B Mitra" w:hint="cs"/>
                <w:sz w:val="26"/>
                <w:szCs w:val="26"/>
                <w:rtl/>
                <w:lang w:bidi="fa-IR"/>
              </w:rPr>
              <w:t>سوالات این آزمون</w:t>
            </w:r>
            <w:r w:rsidR="003B616A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ها ایجاد شود تا مبتنی بر شاخص های کمی و کیفی نظیر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lastRenderedPageBreak/>
              <w:t>درصد قبولی در آزمون</w:t>
            </w:r>
            <w:r w:rsidR="00715D1D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، </w:t>
            </w:r>
            <w:r w:rsidR="00ED21E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ضریب تمیز، ضریب دشواری، تاکسونومی 1 و 2 و 3 </w:t>
            </w:r>
            <w:r w:rsidR="006A287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، همبستگی </w:t>
            </w:r>
            <w:r w:rsidR="00ED21E6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سوالات و ... ایجاد شود تا به صورت مستمر علاوه بر دنبال کردن تغییرات کیفیت آزمون ها، برای ارتقا کیفیت این نوع ارزیابی ها راهکارهای لازم نظیر </w:t>
            </w:r>
            <w:r w:rsidR="00B325EF">
              <w:rPr>
                <w:rFonts w:cs="B Mitra" w:hint="cs"/>
                <w:sz w:val="26"/>
                <w:szCs w:val="26"/>
                <w:rtl/>
                <w:lang w:bidi="fa-IR"/>
              </w:rPr>
              <w:t>تغییر سیاست گذاری ه</w:t>
            </w:r>
            <w:r w:rsidR="003B616A">
              <w:rPr>
                <w:rFonts w:cs="B Mitra" w:hint="cs"/>
                <w:sz w:val="26"/>
                <w:szCs w:val="26"/>
                <w:rtl/>
                <w:lang w:bidi="fa-IR"/>
              </w:rPr>
              <w:t>ا در حوزه آموزش، برگزاری کارگاه</w:t>
            </w:r>
            <w:r w:rsidR="003B616A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="00B325E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های طراحی سوال برای اساتید و ... </w:t>
            </w:r>
            <w:r w:rsidR="00536B8F">
              <w:rPr>
                <w:rFonts w:cs="B Mitra" w:hint="cs"/>
                <w:sz w:val="26"/>
                <w:szCs w:val="26"/>
                <w:rtl/>
                <w:lang w:bidi="fa-IR"/>
              </w:rPr>
              <w:t>مدنظر قرار گیرد.</w:t>
            </w:r>
          </w:p>
          <w:p w:rsidR="00536B8F" w:rsidRPr="005D1D04" w:rsidRDefault="007A373C" w:rsidP="003B616A">
            <w:pPr>
              <w:bidi/>
              <w:jc w:val="both"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در ن</w:t>
            </w:r>
            <w:r w:rsidR="003B616A">
              <w:rPr>
                <w:rFonts w:cs="B Mitra" w:hint="cs"/>
                <w:sz w:val="26"/>
                <w:szCs w:val="26"/>
                <w:rtl/>
                <w:lang w:bidi="fa-IR"/>
              </w:rPr>
              <w:t>تیجه با توجه به اهمیت این آزمون</w:t>
            </w:r>
            <w:r w:rsidR="003B616A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ها در ارتقا کیفیت آموزش و تاکید مکرر مصوبات جلسات شورای تحصیلات تکمیلی دانشگاه لازم است برای بهبود وضعیت موجود،</w:t>
            </w:r>
            <w:r w:rsidRPr="00360F80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فرآیند بررسی </w:t>
            </w:r>
            <w:r w:rsidRPr="00360F80">
              <w:rPr>
                <w:rFonts w:cs="B Mitra" w:hint="cs"/>
                <w:sz w:val="26"/>
                <w:szCs w:val="26"/>
                <w:rtl/>
              </w:rPr>
              <w:t>کیفیت و کمیت آزمون های مهم برگزار شده در حوزه تحصیلات تکمیلی دانشگاه شامل آزمون جامع دانشجویان دکتری تخصصی (</w:t>
            </w:r>
            <w:r w:rsidRPr="00360F80">
              <w:rPr>
                <w:rFonts w:ascii="Times New Roman" w:hAnsi="Times New Roman" w:cs="Times New Roman"/>
                <w:sz w:val="26"/>
                <w:szCs w:val="26"/>
              </w:rPr>
              <w:t>Ph.D</w:t>
            </w:r>
            <w:r w:rsidRPr="00360F80">
              <w:rPr>
                <w:rFonts w:cs="B Mitra" w:hint="cs"/>
                <w:sz w:val="26"/>
                <w:szCs w:val="26"/>
                <w:rtl/>
              </w:rPr>
              <w:t xml:space="preserve">) و آزمون های ارتقا دستیاری تخصصی </w:t>
            </w:r>
            <w:r w:rsidR="002639A5">
              <w:rPr>
                <w:rFonts w:cs="B Mitra" w:hint="cs"/>
                <w:sz w:val="26"/>
                <w:szCs w:val="26"/>
                <w:rtl/>
              </w:rPr>
              <w:t>بالینی پزشکی و دندانپزشکی مدنظر قرار گیرد.</w:t>
            </w:r>
          </w:p>
        </w:tc>
      </w:tr>
      <w:tr w:rsidR="00E35764" w:rsidRPr="005D1D04" w:rsidTr="00C71DD2">
        <w:trPr>
          <w:cnfStyle w:val="000000100000"/>
          <w:trHeight w:val="655"/>
        </w:trPr>
        <w:tc>
          <w:tcPr>
            <w:cnfStyle w:val="001000000000"/>
            <w:tcW w:w="2551" w:type="dxa"/>
            <w:vAlign w:val="center"/>
          </w:tcPr>
          <w:p w:rsidR="00E35764" w:rsidRPr="005D1D04" w:rsidRDefault="00E35764" w:rsidP="00E3576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7105" w:type="dxa"/>
          </w:tcPr>
          <w:p w:rsidR="00666F01" w:rsidRPr="00751CB8" w:rsidRDefault="00666F01" w:rsidP="00666F01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فرآیند مستمر برای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ارزیابی </w:t>
            </w:r>
            <w:r w:rsidRPr="00360F80">
              <w:rPr>
                <w:rFonts w:cs="B Mitra" w:hint="cs"/>
                <w:sz w:val="26"/>
                <w:szCs w:val="26"/>
                <w:rtl/>
              </w:rPr>
              <w:t>کیفیت و کمیت آزمون جامع دانشجویان دکتری تخصصی (</w:t>
            </w:r>
            <w:r w:rsidRPr="00360F80">
              <w:rPr>
                <w:rFonts w:ascii="Times New Roman" w:hAnsi="Times New Roman" w:cs="Times New Roman"/>
                <w:sz w:val="26"/>
                <w:szCs w:val="26"/>
              </w:rPr>
              <w:t>Ph.D</w:t>
            </w:r>
            <w:r w:rsidRPr="00360F80">
              <w:rPr>
                <w:rFonts w:cs="B Mitra" w:hint="cs"/>
                <w:sz w:val="26"/>
                <w:szCs w:val="26"/>
                <w:rtl/>
              </w:rPr>
              <w:t>) و آزمون های ارتقا دستیاری تخصصی</w:t>
            </w:r>
          </w:p>
          <w:p w:rsidR="003D5266" w:rsidRDefault="007666AB" w:rsidP="00666F01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تحلیل نتایج</w:t>
            </w:r>
            <w:r w:rsidR="00666F01">
              <w:rPr>
                <w:rFonts w:cs="B Mitra" w:hint="cs"/>
                <w:sz w:val="26"/>
                <w:szCs w:val="26"/>
                <w:rtl/>
              </w:rPr>
              <w:t xml:space="preserve"> و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666F01">
              <w:rPr>
                <w:rFonts w:cs="B Mitra" w:hint="cs"/>
                <w:sz w:val="26"/>
                <w:szCs w:val="26"/>
                <w:rtl/>
              </w:rPr>
              <w:t xml:space="preserve">ارزیابی </w:t>
            </w:r>
            <w:r w:rsidR="00666F01" w:rsidRPr="00360F80">
              <w:rPr>
                <w:rFonts w:cs="B Mitra" w:hint="cs"/>
                <w:sz w:val="26"/>
                <w:szCs w:val="26"/>
                <w:rtl/>
              </w:rPr>
              <w:t xml:space="preserve">کیفیت و کمیت </w:t>
            </w:r>
            <w:r w:rsidR="003D5266" w:rsidRPr="00360F80">
              <w:rPr>
                <w:rFonts w:cs="B Mitra" w:hint="cs"/>
                <w:sz w:val="26"/>
                <w:szCs w:val="26"/>
                <w:rtl/>
              </w:rPr>
              <w:t>آزمون جامع دانشجویان دکتری تخصصی (</w:t>
            </w:r>
            <w:r w:rsidR="003D5266" w:rsidRPr="00360F80">
              <w:rPr>
                <w:rFonts w:ascii="Times New Roman" w:hAnsi="Times New Roman" w:cs="Times New Roman"/>
                <w:sz w:val="26"/>
                <w:szCs w:val="26"/>
              </w:rPr>
              <w:t>Ph.D</w:t>
            </w:r>
            <w:r w:rsidR="003D5266" w:rsidRPr="00360F80">
              <w:rPr>
                <w:rFonts w:cs="B Mitra" w:hint="cs"/>
                <w:sz w:val="26"/>
                <w:szCs w:val="26"/>
                <w:rtl/>
              </w:rPr>
              <w:t>) و آزمون های ارتقا دستیاری تخصصی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:rsidR="00E35764" w:rsidRPr="00751CB8" w:rsidRDefault="00E35764" w:rsidP="00E35764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100000"/>
              <w:rPr>
                <w:rFonts w:cs="B Mitra"/>
                <w:sz w:val="26"/>
                <w:szCs w:val="26"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تعیین نقاط قوت و ضعف </w:t>
            </w:r>
            <w:r w:rsidR="00666F01" w:rsidRPr="00360F80">
              <w:rPr>
                <w:rFonts w:cs="B Mitra" w:hint="cs"/>
                <w:sz w:val="26"/>
                <w:szCs w:val="26"/>
                <w:rtl/>
              </w:rPr>
              <w:t>آزمون جامع دانشجویان دکتری تخصصی (</w:t>
            </w:r>
            <w:r w:rsidR="00666F01" w:rsidRPr="00360F80">
              <w:rPr>
                <w:rFonts w:ascii="Times New Roman" w:hAnsi="Times New Roman" w:cs="Times New Roman"/>
                <w:sz w:val="26"/>
                <w:szCs w:val="26"/>
              </w:rPr>
              <w:t>Ph.D</w:t>
            </w:r>
            <w:r w:rsidR="00666F01" w:rsidRPr="00360F80">
              <w:rPr>
                <w:rFonts w:cs="B Mitra" w:hint="cs"/>
                <w:sz w:val="26"/>
                <w:szCs w:val="26"/>
                <w:rtl/>
              </w:rPr>
              <w:t>) و آزمون های ارتقا دستیاری تخصصی</w:t>
            </w:r>
          </w:p>
          <w:p w:rsidR="00E35764" w:rsidRPr="00666F01" w:rsidRDefault="00E35764" w:rsidP="00281BD5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ارائه راهکارهایی جهت بهبود </w:t>
            </w:r>
            <w:r w:rsidR="00666F01">
              <w:rPr>
                <w:rFonts w:cs="B Mitra" w:hint="cs"/>
                <w:sz w:val="26"/>
                <w:szCs w:val="26"/>
                <w:rtl/>
                <w:lang w:bidi="fa-IR"/>
              </w:rPr>
              <w:t>فرآیند برگزاری آزمون</w:t>
            </w:r>
            <w:r w:rsidRPr="00751CB8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666F01" w:rsidRPr="00360F80">
              <w:rPr>
                <w:rFonts w:cs="B Mitra" w:hint="cs"/>
                <w:sz w:val="26"/>
                <w:szCs w:val="26"/>
                <w:rtl/>
              </w:rPr>
              <w:t>جامع دانشجویان دکتری تخصصی (</w:t>
            </w:r>
            <w:r w:rsidR="00666F01" w:rsidRPr="00360F80">
              <w:rPr>
                <w:rFonts w:ascii="Times New Roman" w:hAnsi="Times New Roman" w:cs="Times New Roman"/>
                <w:sz w:val="26"/>
                <w:szCs w:val="26"/>
              </w:rPr>
              <w:t>Ph.D</w:t>
            </w:r>
            <w:r w:rsidR="00666F01" w:rsidRPr="00360F80">
              <w:rPr>
                <w:rFonts w:cs="B Mitra" w:hint="cs"/>
                <w:sz w:val="26"/>
                <w:szCs w:val="26"/>
                <w:rtl/>
              </w:rPr>
              <w:t>)</w:t>
            </w:r>
            <w:r w:rsidR="00666F01">
              <w:rPr>
                <w:rFonts w:cs="B Mitra" w:hint="cs"/>
                <w:sz w:val="26"/>
                <w:szCs w:val="26"/>
                <w:rtl/>
              </w:rPr>
              <w:t xml:space="preserve"> و آزمون های ارتقا دستیاری تخصصی</w:t>
            </w:r>
          </w:p>
        </w:tc>
      </w:tr>
      <w:tr w:rsidR="00666F01" w:rsidRPr="005D1D04" w:rsidTr="00C71DD2">
        <w:trPr>
          <w:trHeight w:val="655"/>
        </w:trPr>
        <w:tc>
          <w:tcPr>
            <w:cnfStyle w:val="001000000000"/>
            <w:tcW w:w="2551" w:type="dxa"/>
            <w:vAlign w:val="center"/>
          </w:tcPr>
          <w:p w:rsidR="00666F01" w:rsidRPr="005D1D04" w:rsidRDefault="00666F01" w:rsidP="00666F01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7105" w:type="dxa"/>
          </w:tcPr>
          <w:p w:rsidR="00666F01" w:rsidRDefault="00666F01" w:rsidP="00281BD5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 w:rsidRPr="00666F01">
              <w:rPr>
                <w:rFonts w:cs="B Mitra" w:hint="cs"/>
                <w:sz w:val="26"/>
                <w:szCs w:val="26"/>
                <w:rtl/>
              </w:rPr>
              <w:t>ارتقا کیفیت آزمون جامع دانشجویان دکتری تخصصی (</w:t>
            </w:r>
            <w:r w:rsidRPr="00666F01">
              <w:rPr>
                <w:rFonts w:ascii="Times New Roman" w:hAnsi="Times New Roman" w:cs="Times New Roman"/>
                <w:sz w:val="26"/>
                <w:szCs w:val="26"/>
              </w:rPr>
              <w:t>Ph.D</w:t>
            </w:r>
            <w:r w:rsidRPr="00666F01">
              <w:rPr>
                <w:rFonts w:cs="B Mitra" w:hint="cs"/>
                <w:sz w:val="26"/>
                <w:szCs w:val="26"/>
                <w:rtl/>
              </w:rPr>
              <w:t>)</w:t>
            </w:r>
            <w:r w:rsidR="00281BD5">
              <w:rPr>
                <w:rFonts w:cs="B Mitra" w:hint="cs"/>
                <w:sz w:val="26"/>
                <w:szCs w:val="26"/>
                <w:rtl/>
              </w:rPr>
              <w:t xml:space="preserve"> و آزمون های ارتقا دستیاری تخصصی بالینی</w:t>
            </w:r>
          </w:p>
          <w:p w:rsidR="006A2874" w:rsidRPr="00281BD5" w:rsidRDefault="006A2874" w:rsidP="006A2874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0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ارتقا کیفیت آموزش</w:t>
            </w:r>
          </w:p>
        </w:tc>
      </w:tr>
      <w:tr w:rsidR="00666F01" w:rsidRPr="005D1D04" w:rsidTr="00C71DD2">
        <w:trPr>
          <w:cnfStyle w:val="000000100000"/>
          <w:trHeight w:val="1310"/>
        </w:trPr>
        <w:tc>
          <w:tcPr>
            <w:cnfStyle w:val="001000000000"/>
            <w:tcW w:w="2551" w:type="dxa"/>
            <w:vAlign w:val="center"/>
          </w:tcPr>
          <w:p w:rsidR="00666F01" w:rsidRPr="005D1D04" w:rsidRDefault="00666F01" w:rsidP="00666F01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7105" w:type="dxa"/>
          </w:tcPr>
          <w:p w:rsidR="00A52A76" w:rsidRDefault="00A52A76" w:rsidP="00BB65B4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1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مطالعه مرور و متون برای </w:t>
            </w:r>
            <w:r w:rsidR="00BB65B4">
              <w:rPr>
                <w:rFonts w:cs="B Mitra" w:hint="cs"/>
                <w:sz w:val="26"/>
                <w:szCs w:val="26"/>
                <w:rtl/>
              </w:rPr>
              <w:t>شیوه های بررسی کیفیت آزمون ها</w:t>
            </w:r>
          </w:p>
          <w:p w:rsidR="00A52A76" w:rsidRDefault="00A52A76" w:rsidP="00A52A76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1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ارائه مستمر گزارشات در جلسات شورای تحصیلات تکمیلی دانشگاه و هدایت فرآیند مبتنی بر شرایط</w:t>
            </w:r>
          </w:p>
          <w:p w:rsidR="00A52A76" w:rsidRDefault="00A52A76" w:rsidP="00A52A76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1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ارائه پروپوزال طرح</w:t>
            </w:r>
          </w:p>
          <w:p w:rsidR="00A52A76" w:rsidRDefault="00A52A76" w:rsidP="001E372D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100000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رعایت موازین اخلاقی</w:t>
            </w:r>
          </w:p>
          <w:p w:rsidR="00666F01" w:rsidRPr="005D1D04" w:rsidRDefault="00A52A76" w:rsidP="001E372D">
            <w:pPr>
              <w:pStyle w:val="ListParagraph"/>
              <w:numPr>
                <w:ilvl w:val="0"/>
                <w:numId w:val="2"/>
              </w:numPr>
              <w:bidi/>
              <w:ind w:left="318" w:hanging="318"/>
              <w:jc w:val="both"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رعایت برنامه زمان بندی</w:t>
            </w:r>
          </w:p>
        </w:tc>
      </w:tr>
      <w:tr w:rsidR="00666F01" w:rsidRPr="005D1D04" w:rsidTr="00C71DD2">
        <w:trPr>
          <w:trHeight w:val="631"/>
        </w:trPr>
        <w:tc>
          <w:tcPr>
            <w:cnfStyle w:val="001000000000"/>
            <w:tcW w:w="2551" w:type="dxa"/>
            <w:vAlign w:val="center"/>
          </w:tcPr>
          <w:p w:rsidR="00666F01" w:rsidRPr="005D1D04" w:rsidRDefault="00666F01" w:rsidP="00666F01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7105" w:type="dxa"/>
          </w:tcPr>
          <w:p w:rsidR="00666F01" w:rsidRPr="005D1D04" w:rsidRDefault="001E372D" w:rsidP="00666F01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 سال</w:t>
            </w:r>
          </w:p>
        </w:tc>
      </w:tr>
      <w:tr w:rsidR="00666F01" w:rsidRPr="005D1D04" w:rsidTr="00C71DD2">
        <w:trPr>
          <w:cnfStyle w:val="000000100000"/>
          <w:trHeight w:val="655"/>
        </w:trPr>
        <w:tc>
          <w:tcPr>
            <w:cnfStyle w:val="001000000000"/>
            <w:tcW w:w="2551" w:type="dxa"/>
            <w:vAlign w:val="center"/>
          </w:tcPr>
          <w:p w:rsidR="00666F01" w:rsidRPr="005D1D04" w:rsidRDefault="00666F01" w:rsidP="00666F01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7105" w:type="dxa"/>
          </w:tcPr>
          <w:p w:rsidR="00666F01" w:rsidRPr="005D1D04" w:rsidRDefault="001E372D" w:rsidP="00BB488F">
            <w:pPr>
              <w:bidi/>
              <w:jc w:val="both"/>
              <w:cnfStyle w:val="000000100000"/>
              <w:rPr>
                <w:rFonts w:cs="B Mitra"/>
                <w:sz w:val="26"/>
                <w:szCs w:val="26"/>
                <w:rtl/>
              </w:rPr>
            </w:pPr>
            <w:r w:rsidRPr="001E372D">
              <w:rPr>
                <w:rFonts w:cs="B Mitra" w:hint="cs"/>
                <w:sz w:val="26"/>
                <w:szCs w:val="26"/>
                <w:rtl/>
              </w:rPr>
              <w:t>لازم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E372D">
              <w:rPr>
                <w:rFonts w:cs="B Mitra" w:hint="cs"/>
                <w:sz w:val="26"/>
                <w:szCs w:val="26"/>
                <w:rtl/>
              </w:rPr>
              <w:t>است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E372D">
              <w:rPr>
                <w:rFonts w:cs="B Mitra" w:hint="cs"/>
                <w:sz w:val="26"/>
                <w:szCs w:val="26"/>
                <w:rtl/>
              </w:rPr>
              <w:t>فرآیند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ارزیابی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E372D">
              <w:rPr>
                <w:rFonts w:cs="B Mitra" w:hint="cs"/>
                <w:sz w:val="26"/>
                <w:szCs w:val="26"/>
                <w:rtl/>
              </w:rPr>
              <w:t>در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E372D">
              <w:rPr>
                <w:rFonts w:cs="B Mitra" w:hint="cs"/>
                <w:sz w:val="26"/>
                <w:szCs w:val="26"/>
                <w:rtl/>
              </w:rPr>
              <w:t>یک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E372D">
              <w:rPr>
                <w:rFonts w:cs="B Mitra" w:hint="cs"/>
                <w:sz w:val="26"/>
                <w:szCs w:val="26"/>
                <w:rtl/>
              </w:rPr>
              <w:t>سال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E372D">
              <w:rPr>
                <w:rFonts w:cs="B Mitra" w:hint="cs"/>
                <w:sz w:val="26"/>
                <w:szCs w:val="26"/>
                <w:rtl/>
              </w:rPr>
              <w:t>انجام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E372D">
              <w:rPr>
                <w:rFonts w:cs="B Mitra" w:hint="cs"/>
                <w:sz w:val="26"/>
                <w:szCs w:val="26"/>
                <w:rtl/>
              </w:rPr>
              <w:t>شده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E372D">
              <w:rPr>
                <w:rFonts w:cs="B Mitra" w:hint="cs"/>
                <w:sz w:val="26"/>
                <w:szCs w:val="26"/>
                <w:rtl/>
              </w:rPr>
              <w:t>و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E372D">
              <w:rPr>
                <w:rFonts w:cs="B Mitra" w:hint="cs"/>
                <w:sz w:val="26"/>
                <w:szCs w:val="26"/>
                <w:rtl/>
              </w:rPr>
              <w:t>پس</w:t>
            </w:r>
            <w:r w:rsidRPr="001E372D">
              <w:rPr>
                <w:rFonts w:cs="B Mitra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از ارائه گزارشات</w:t>
            </w:r>
            <w:r w:rsidR="007C6373">
              <w:rPr>
                <w:rFonts w:cs="B Mitra" w:hint="cs"/>
                <w:sz w:val="26"/>
                <w:szCs w:val="26"/>
                <w:rtl/>
              </w:rPr>
              <w:t xml:space="preserve"> و راهکارهای ارتقایی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7C6373">
              <w:rPr>
                <w:rFonts w:cs="B Mitra" w:hint="cs"/>
                <w:sz w:val="26"/>
                <w:szCs w:val="26"/>
                <w:rtl/>
              </w:rPr>
              <w:t>در جلسات شورای تحصیلات تکمیلی دانشگاه</w:t>
            </w:r>
            <w:r w:rsidR="00C4424F">
              <w:rPr>
                <w:rFonts w:cs="B Mitra" w:hint="cs"/>
                <w:sz w:val="26"/>
                <w:szCs w:val="26"/>
                <w:rtl/>
              </w:rPr>
              <w:t>، اقدامات لازم به صورت پ</w:t>
            </w:r>
            <w:r w:rsidR="00C71DD2">
              <w:rPr>
                <w:rFonts w:cs="B Mitra" w:hint="cs"/>
                <w:sz w:val="26"/>
                <w:szCs w:val="26"/>
                <w:rtl/>
              </w:rPr>
              <w:t>ای</w:t>
            </w:r>
            <w:r w:rsidR="00BB488F">
              <w:rPr>
                <w:rFonts w:cs="B Mitra" w:hint="cs"/>
                <w:sz w:val="26"/>
                <w:szCs w:val="26"/>
                <w:rtl/>
              </w:rPr>
              <w:t>ل</w:t>
            </w:r>
            <w:r w:rsidR="00C71DD2">
              <w:rPr>
                <w:rFonts w:cs="B Mitra" w:hint="cs"/>
                <w:sz w:val="26"/>
                <w:szCs w:val="26"/>
                <w:rtl/>
              </w:rPr>
              <w:t>وت برای یک سال انجا</w:t>
            </w:r>
            <w:r w:rsidR="00BB488F">
              <w:rPr>
                <w:rFonts w:cs="B Mitra" w:hint="cs"/>
                <w:sz w:val="26"/>
                <w:szCs w:val="26"/>
                <w:rtl/>
              </w:rPr>
              <w:t>م</w:t>
            </w:r>
            <w:r w:rsidR="00C71DD2">
              <w:rPr>
                <w:rFonts w:cs="B Mitra" w:hint="cs"/>
                <w:sz w:val="26"/>
                <w:szCs w:val="26"/>
                <w:rtl/>
              </w:rPr>
              <w:t xml:space="preserve"> شده و مجد</w:t>
            </w:r>
            <w:r w:rsidR="00C4424F">
              <w:rPr>
                <w:rFonts w:cs="B Mitra" w:hint="cs"/>
                <w:sz w:val="26"/>
                <w:szCs w:val="26"/>
                <w:rtl/>
              </w:rPr>
              <w:t>د ارزیابی کیفیت و کمیت آزمون ها مذکور انجام شود.</w:t>
            </w: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  <w:bookmarkStart w:id="0" w:name="_GoBack"/>
      <w:bookmarkEnd w:id="0"/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D1" w:rsidRDefault="00FF31D1" w:rsidP="008D099D">
      <w:pPr>
        <w:spacing w:after="0" w:line="240" w:lineRule="auto"/>
      </w:pPr>
      <w:r>
        <w:separator/>
      </w:r>
    </w:p>
  </w:endnote>
  <w:endnote w:type="continuationSeparator" w:id="0">
    <w:p w:rsidR="00FF31D1" w:rsidRDefault="00FF31D1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D1" w:rsidRDefault="00FF31D1" w:rsidP="008D099D">
      <w:pPr>
        <w:spacing w:after="0" w:line="240" w:lineRule="auto"/>
      </w:pPr>
      <w:r>
        <w:separator/>
      </w:r>
    </w:p>
  </w:footnote>
  <w:footnote w:type="continuationSeparator" w:id="0">
    <w:p w:rsidR="00FF31D1" w:rsidRDefault="00FF31D1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1DC5"/>
    <w:multiLevelType w:val="hybridMultilevel"/>
    <w:tmpl w:val="2282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E712A"/>
    <w:multiLevelType w:val="hybridMultilevel"/>
    <w:tmpl w:val="74F09C00"/>
    <w:lvl w:ilvl="0" w:tplc="FFFFFFFF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>
    <w:nsid w:val="60E906A6"/>
    <w:multiLevelType w:val="hybridMultilevel"/>
    <w:tmpl w:val="7B26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D3BD9"/>
    <w:multiLevelType w:val="hybridMultilevel"/>
    <w:tmpl w:val="502C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2A9"/>
    <w:rsid w:val="00085F8D"/>
    <w:rsid w:val="00087E66"/>
    <w:rsid w:val="00090D77"/>
    <w:rsid w:val="00092928"/>
    <w:rsid w:val="00092CA1"/>
    <w:rsid w:val="00093A1E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2DAA"/>
    <w:rsid w:val="001474F9"/>
    <w:rsid w:val="00150099"/>
    <w:rsid w:val="00150682"/>
    <w:rsid w:val="0015121F"/>
    <w:rsid w:val="00151E26"/>
    <w:rsid w:val="00157AE1"/>
    <w:rsid w:val="001604D6"/>
    <w:rsid w:val="00162CC2"/>
    <w:rsid w:val="00164B0D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0B30"/>
    <w:rsid w:val="001E13D4"/>
    <w:rsid w:val="001E1F1E"/>
    <w:rsid w:val="001E334F"/>
    <w:rsid w:val="001E372D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2627C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639A5"/>
    <w:rsid w:val="00270EC8"/>
    <w:rsid w:val="00272358"/>
    <w:rsid w:val="002746AF"/>
    <w:rsid w:val="00277B04"/>
    <w:rsid w:val="00281BD5"/>
    <w:rsid w:val="0028524E"/>
    <w:rsid w:val="002874B1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2AB5"/>
    <w:rsid w:val="00345E37"/>
    <w:rsid w:val="003534B6"/>
    <w:rsid w:val="003548A1"/>
    <w:rsid w:val="00360F80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2F00"/>
    <w:rsid w:val="003B5E87"/>
    <w:rsid w:val="003B616A"/>
    <w:rsid w:val="003B668D"/>
    <w:rsid w:val="003C066A"/>
    <w:rsid w:val="003C314D"/>
    <w:rsid w:val="003C6CF7"/>
    <w:rsid w:val="003D0AB2"/>
    <w:rsid w:val="003D1733"/>
    <w:rsid w:val="003D5266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36B8F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18E5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66F01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80BB6"/>
    <w:rsid w:val="006911FB"/>
    <w:rsid w:val="0069727B"/>
    <w:rsid w:val="006975B2"/>
    <w:rsid w:val="00697D3D"/>
    <w:rsid w:val="006A04BB"/>
    <w:rsid w:val="006A0D20"/>
    <w:rsid w:val="006A24C0"/>
    <w:rsid w:val="006A2874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5D1D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AB"/>
    <w:rsid w:val="007666E2"/>
    <w:rsid w:val="00772204"/>
    <w:rsid w:val="00776180"/>
    <w:rsid w:val="00777E82"/>
    <w:rsid w:val="00780B61"/>
    <w:rsid w:val="00781B84"/>
    <w:rsid w:val="0078315F"/>
    <w:rsid w:val="007835EF"/>
    <w:rsid w:val="00784B5D"/>
    <w:rsid w:val="00786935"/>
    <w:rsid w:val="0079150F"/>
    <w:rsid w:val="00795162"/>
    <w:rsid w:val="007A0D60"/>
    <w:rsid w:val="007A166F"/>
    <w:rsid w:val="007A1974"/>
    <w:rsid w:val="007A2ED7"/>
    <w:rsid w:val="007A365B"/>
    <w:rsid w:val="007A373C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C6373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46484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A76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6E01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325EF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A4766"/>
    <w:rsid w:val="00BB488F"/>
    <w:rsid w:val="00BB549E"/>
    <w:rsid w:val="00BB65B4"/>
    <w:rsid w:val="00BB68D2"/>
    <w:rsid w:val="00BC15FB"/>
    <w:rsid w:val="00BC4591"/>
    <w:rsid w:val="00BD441B"/>
    <w:rsid w:val="00BD50C0"/>
    <w:rsid w:val="00BD787F"/>
    <w:rsid w:val="00BE32D7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424F"/>
    <w:rsid w:val="00C44291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1DD2"/>
    <w:rsid w:val="00C72AED"/>
    <w:rsid w:val="00C73A12"/>
    <w:rsid w:val="00C74DC6"/>
    <w:rsid w:val="00C76F22"/>
    <w:rsid w:val="00C77327"/>
    <w:rsid w:val="00C77CEC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D723C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5D1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C5A45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99E"/>
    <w:rsid w:val="00E23F4E"/>
    <w:rsid w:val="00E24152"/>
    <w:rsid w:val="00E24A85"/>
    <w:rsid w:val="00E2596B"/>
    <w:rsid w:val="00E31B9F"/>
    <w:rsid w:val="00E35764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21E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2A50"/>
    <w:rsid w:val="00FF31D1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680B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5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zimia1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2021-10-13T06:41:00Z</dcterms:created>
  <dcterms:modified xsi:type="dcterms:W3CDTF">2021-10-13T06:41:00Z</dcterms:modified>
</cp:coreProperties>
</file>